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8DCBD" w14:textId="1E1BE6E3" w:rsidR="007164DE" w:rsidRDefault="007164DE" w:rsidP="007164DE">
      <w:pPr>
        <w:pStyle w:val="CRCoverPage"/>
        <w:tabs>
          <w:tab w:val="right" w:pos="9639"/>
        </w:tabs>
        <w:spacing w:after="0"/>
        <w:rPr>
          <w:b/>
          <w:noProof/>
          <w:sz w:val="24"/>
        </w:rPr>
      </w:pPr>
      <w:bookmarkStart w:id="0" w:name="_Toc327548004"/>
      <w:bookmarkStart w:id="1" w:name="_Toc330993687"/>
      <w:bookmarkStart w:id="2" w:name="_Toc327548204"/>
      <w:bookmarkStart w:id="3" w:name="_Toc74460299"/>
      <w:r>
        <w:rPr>
          <w:b/>
          <w:noProof/>
          <w:sz w:val="24"/>
        </w:rPr>
        <w:t>3GPP TSG-SA WG6 Meeting #66</w:t>
      </w:r>
      <w:r>
        <w:rPr>
          <w:b/>
          <w:noProof/>
          <w:sz w:val="24"/>
        </w:rPr>
        <w:tab/>
        <w:t>S6-251</w:t>
      </w:r>
      <w:r>
        <w:rPr>
          <w:b/>
          <w:noProof/>
          <w:sz w:val="24"/>
        </w:rPr>
        <w:t>009</w:t>
      </w:r>
    </w:p>
    <w:p w14:paraId="6ED9248F" w14:textId="549F8066" w:rsidR="007164DE" w:rsidRDefault="007164DE" w:rsidP="007164DE">
      <w:pPr>
        <w:pStyle w:val="CRCoverPage"/>
        <w:tabs>
          <w:tab w:val="right" w:pos="9639"/>
        </w:tabs>
        <w:spacing w:after="0"/>
        <w:rPr>
          <w:b/>
          <w:noProof/>
          <w:sz w:val="24"/>
        </w:rPr>
      </w:pPr>
      <w:r w:rsidRPr="007E7DD7">
        <w:rPr>
          <w:b/>
          <w:noProof/>
          <w:sz w:val="24"/>
        </w:rPr>
        <w:t xml:space="preserve">Gothenburg, Sweden </w:t>
      </w:r>
      <w:r w:rsidRPr="00C25BED">
        <w:rPr>
          <w:b/>
          <w:noProof/>
          <w:sz w:val="24"/>
        </w:rPr>
        <w:t>7</w:t>
      </w:r>
      <w:r w:rsidRPr="00C25BED">
        <w:rPr>
          <w:b/>
          <w:noProof/>
          <w:sz w:val="24"/>
          <w:vertAlign w:val="superscript"/>
        </w:rPr>
        <w:t>th</w:t>
      </w:r>
      <w:r w:rsidRPr="00C25BED">
        <w:rPr>
          <w:b/>
          <w:noProof/>
          <w:sz w:val="24"/>
        </w:rPr>
        <w:t xml:space="preserve"> – </w:t>
      </w:r>
      <w:r>
        <w:rPr>
          <w:b/>
          <w:noProof/>
          <w:sz w:val="24"/>
        </w:rPr>
        <w:t>11</w:t>
      </w:r>
      <w:r w:rsidRPr="007E7DD7">
        <w:rPr>
          <w:b/>
          <w:noProof/>
          <w:sz w:val="24"/>
          <w:vertAlign w:val="superscript"/>
        </w:rPr>
        <w:t>th</w:t>
      </w:r>
      <w:r>
        <w:rPr>
          <w:b/>
          <w:noProof/>
          <w:sz w:val="24"/>
        </w:rPr>
        <w:t xml:space="preserve"> April</w:t>
      </w:r>
      <w:r w:rsidRPr="00C25BED">
        <w:rPr>
          <w:b/>
          <w:noProof/>
          <w:sz w:val="24"/>
        </w:rPr>
        <w:t xml:space="preserve"> 2025</w:t>
      </w:r>
    </w:p>
    <w:p w14:paraId="483E1967" w14:textId="77777777" w:rsidR="007164DE" w:rsidRDefault="007164DE" w:rsidP="007164DE">
      <w:pPr>
        <w:pStyle w:val="Header"/>
        <w:tabs>
          <w:tab w:val="right" w:pos="9356"/>
        </w:tabs>
        <w:rPr>
          <w:noProof/>
          <w:lang w:val="en-US" w:eastAsia="en-US"/>
        </w:rPr>
      </w:pPr>
    </w:p>
    <w:p w14:paraId="7E33A6D8" w14:textId="1161702B" w:rsidR="007164DE" w:rsidRDefault="0030652C" w:rsidP="007164DE">
      <w:pPr>
        <w:pStyle w:val="Header"/>
        <w:tabs>
          <w:tab w:val="right" w:pos="9356"/>
        </w:tabs>
        <w:jc w:val="center"/>
      </w:pPr>
      <w:r>
        <w:rPr>
          <w:noProof/>
          <w:lang w:val="en-US" w:eastAsia="en-US"/>
        </w:rPr>
        <w:drawing>
          <wp:inline distT="0" distB="0" distL="0" distR="0" wp14:anchorId="7A83DB00" wp14:editId="2F758C35">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38235A3A"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5FE4E5" w14:textId="77777777">
        <w:trPr>
          <w:trHeight w:val="590"/>
          <w:tblHeader/>
        </w:trPr>
        <w:tc>
          <w:tcPr>
            <w:tcW w:w="3337" w:type="dxa"/>
            <w:shd w:val="clear" w:color="auto" w:fill="DE002B"/>
            <w:vAlign w:val="center"/>
          </w:tcPr>
          <w:p w14:paraId="3F49242F" w14:textId="77777777" w:rsidR="00294D97" w:rsidRDefault="0030652C">
            <w:pPr>
              <w:pStyle w:val="TableHeader"/>
            </w:pPr>
            <w:r>
              <w:t>Liaison Statement Title:</w:t>
            </w:r>
          </w:p>
        </w:tc>
        <w:tc>
          <w:tcPr>
            <w:tcW w:w="6379" w:type="dxa"/>
            <w:vAlign w:val="center"/>
          </w:tcPr>
          <w:p w14:paraId="73FDF2FE" w14:textId="09DA69BE" w:rsidR="00294D97" w:rsidRDefault="00000000" w:rsidP="00013E8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A828EF">
                  <w:t>LS to 3GPP TSG SA About New Procedures and API Development</w:t>
                </w:r>
              </w:sdtContent>
            </w:sdt>
          </w:p>
        </w:tc>
      </w:tr>
    </w:tbl>
    <w:p w14:paraId="29DD1151"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66B97F58"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0EE081A" w14:textId="77777777" w:rsidR="00294D97" w:rsidRDefault="0030652C">
            <w:pPr>
              <w:pStyle w:val="TableHeader"/>
            </w:pPr>
            <w:r>
              <w:t>Source Meeting Information</w:t>
            </w:r>
          </w:p>
        </w:tc>
      </w:tr>
      <w:tr w:rsidR="00294D97" w14:paraId="48F3D89F" w14:textId="77777777">
        <w:tblPrEx>
          <w:tblBorders>
            <w:insideH w:val="single" w:sz="4" w:space="0" w:color="auto"/>
            <w:insideV w:val="single" w:sz="4" w:space="0" w:color="auto"/>
          </w:tblBorders>
        </w:tblPrEx>
        <w:trPr>
          <w:tblHeader/>
        </w:trPr>
        <w:tc>
          <w:tcPr>
            <w:tcW w:w="3480" w:type="dxa"/>
            <w:shd w:val="clear" w:color="auto" w:fill="D9D9D9"/>
          </w:tcPr>
          <w:p w14:paraId="7557521E" w14:textId="77777777" w:rsidR="00294D97" w:rsidRDefault="0030652C">
            <w:pPr>
              <w:pStyle w:val="TableText"/>
            </w:pPr>
            <w:r>
              <w:t>Meeting Number</w:t>
            </w:r>
          </w:p>
        </w:tc>
        <w:tc>
          <w:tcPr>
            <w:tcW w:w="3228" w:type="dxa"/>
            <w:shd w:val="clear" w:color="auto" w:fill="D9D9D9"/>
          </w:tcPr>
          <w:p w14:paraId="31F65278" w14:textId="77777777" w:rsidR="00294D97" w:rsidRDefault="0030652C">
            <w:pPr>
              <w:pStyle w:val="TableText"/>
            </w:pPr>
            <w:r>
              <w:t>Meeting Date</w:t>
            </w:r>
          </w:p>
        </w:tc>
        <w:tc>
          <w:tcPr>
            <w:tcW w:w="3008" w:type="dxa"/>
            <w:shd w:val="clear" w:color="auto" w:fill="D9D9D9"/>
          </w:tcPr>
          <w:p w14:paraId="51C68BF3" w14:textId="77777777" w:rsidR="00294D97" w:rsidRDefault="0030652C">
            <w:pPr>
              <w:pStyle w:val="TableText"/>
            </w:pPr>
            <w:r>
              <w:t>Meeting Location</w:t>
            </w:r>
          </w:p>
        </w:tc>
      </w:tr>
      <w:tr w:rsidR="00294D97" w14:paraId="73E91F17" w14:textId="77777777">
        <w:tblPrEx>
          <w:tblBorders>
            <w:insideH w:val="single" w:sz="4" w:space="0" w:color="auto"/>
            <w:insideV w:val="single" w:sz="4" w:space="0" w:color="auto"/>
          </w:tblBorders>
        </w:tblPrEx>
        <w:trPr>
          <w:tblHeader/>
        </w:trPr>
        <w:tc>
          <w:tcPr>
            <w:tcW w:w="3480" w:type="dxa"/>
            <w:shd w:val="clear" w:color="auto" w:fill="auto"/>
          </w:tcPr>
          <w:p w14:paraId="4DCA2274" w14:textId="30DC8C35" w:rsidR="00294D97" w:rsidRDefault="0030652C" w:rsidP="005F5680">
            <w:pPr>
              <w:pStyle w:val="TableText"/>
            </w:pPr>
            <w:r>
              <w:t>UPG#13/IMSDCAS#</w:t>
            </w:r>
            <w:r w:rsidR="005F5680">
              <w:t>22</w:t>
            </w:r>
          </w:p>
        </w:tc>
        <w:tc>
          <w:tcPr>
            <w:tcW w:w="3228" w:type="dxa"/>
            <w:shd w:val="clear" w:color="auto" w:fill="auto"/>
          </w:tcPr>
          <w:p w14:paraId="5E989C0C" w14:textId="77777777" w:rsidR="00294D97" w:rsidRDefault="0030652C">
            <w:pPr>
              <w:pStyle w:val="TableText"/>
            </w:pPr>
            <w:r>
              <w:t>January 15,2025</w:t>
            </w:r>
          </w:p>
        </w:tc>
        <w:tc>
          <w:tcPr>
            <w:tcW w:w="3008" w:type="dxa"/>
            <w:shd w:val="clear" w:color="auto" w:fill="auto"/>
          </w:tcPr>
          <w:p w14:paraId="1FA76562" w14:textId="77777777" w:rsidR="00294D97" w:rsidRDefault="0030652C">
            <w:pPr>
              <w:pStyle w:val="TableText"/>
            </w:pPr>
            <w:r>
              <w:t>London, UK</w:t>
            </w:r>
          </w:p>
        </w:tc>
      </w:tr>
    </w:tbl>
    <w:p w14:paraId="515AA1ED"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2BB2DAC"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1D02E295" w14:textId="77777777" w:rsidR="00294D97" w:rsidRDefault="0030652C">
            <w:pPr>
              <w:pStyle w:val="TableHeader"/>
            </w:pPr>
            <w:r>
              <w:t>Document Details</w:t>
            </w:r>
          </w:p>
        </w:tc>
      </w:tr>
      <w:tr w:rsidR="00294D97" w14:paraId="69A78DA6" w14:textId="77777777">
        <w:tblPrEx>
          <w:tblBorders>
            <w:insideH w:val="single" w:sz="4" w:space="0" w:color="auto"/>
            <w:insideV w:val="single" w:sz="4" w:space="0" w:color="auto"/>
          </w:tblBorders>
        </w:tblPrEx>
        <w:trPr>
          <w:tblHeader/>
        </w:trPr>
        <w:tc>
          <w:tcPr>
            <w:tcW w:w="3480" w:type="dxa"/>
            <w:shd w:val="clear" w:color="auto" w:fill="D9D9D9"/>
          </w:tcPr>
          <w:p w14:paraId="31D3D429" w14:textId="77777777" w:rsidR="00294D97" w:rsidRDefault="0030652C">
            <w:pPr>
              <w:pStyle w:val="TableText"/>
            </w:pPr>
            <w:r>
              <w:t>Document Number:</w:t>
            </w:r>
          </w:p>
        </w:tc>
        <w:tc>
          <w:tcPr>
            <w:tcW w:w="3228" w:type="dxa"/>
            <w:shd w:val="clear" w:color="auto" w:fill="D9D9D9"/>
          </w:tcPr>
          <w:p w14:paraId="267EF6F9" w14:textId="77777777" w:rsidR="00294D97" w:rsidRDefault="0030652C">
            <w:pPr>
              <w:pStyle w:val="TableText"/>
            </w:pPr>
            <w:r>
              <w:t>Creation Date:</w:t>
            </w:r>
          </w:p>
        </w:tc>
        <w:tc>
          <w:tcPr>
            <w:tcW w:w="3008" w:type="dxa"/>
            <w:shd w:val="clear" w:color="auto" w:fill="D9D9D9"/>
          </w:tcPr>
          <w:p w14:paraId="6FD56C45" w14:textId="77777777" w:rsidR="00294D97" w:rsidRDefault="0030652C">
            <w:pPr>
              <w:pStyle w:val="TableText"/>
            </w:pPr>
            <w:r>
              <w:t>Document Author:</w:t>
            </w:r>
          </w:p>
        </w:tc>
      </w:tr>
      <w:tr w:rsidR="00294D97" w14:paraId="6065346E" w14:textId="77777777">
        <w:tblPrEx>
          <w:tblBorders>
            <w:insideH w:val="single" w:sz="4" w:space="0" w:color="auto"/>
            <w:insideV w:val="single" w:sz="4" w:space="0" w:color="auto"/>
          </w:tblBorders>
        </w:tblPrEx>
        <w:trPr>
          <w:tblHeader/>
        </w:trPr>
        <w:tc>
          <w:tcPr>
            <w:tcW w:w="3480" w:type="dxa"/>
          </w:tcPr>
          <w:p w14:paraId="5BF1F970" w14:textId="2877A13C" w:rsidR="00294D97" w:rsidRDefault="0030652C" w:rsidP="005F5680">
            <w:pPr>
              <w:pStyle w:val="TableText"/>
            </w:pPr>
            <w:r>
              <w:t>UPG13_</w:t>
            </w:r>
            <w:r w:rsidR="00015C79">
              <w:t>109</w:t>
            </w:r>
            <w:r w:rsidR="006E157D">
              <w:t>r1</w:t>
            </w:r>
            <w:r w:rsidR="00015C79">
              <w:t>/</w:t>
            </w:r>
            <w:r w:rsidR="005F5680" w:rsidRPr="00102749">
              <w:t>IMSDCAS22</w:t>
            </w:r>
            <w:r w:rsidR="00015C79" w:rsidRPr="00102749">
              <w:t>_</w:t>
            </w:r>
            <w:r w:rsidR="005F5680" w:rsidRPr="00102749">
              <w:t>0</w:t>
            </w:r>
            <w:r w:rsidR="005F5680">
              <w:t>11</w:t>
            </w:r>
          </w:p>
        </w:tc>
        <w:tc>
          <w:tcPr>
            <w:tcW w:w="3228" w:type="dxa"/>
          </w:tcPr>
          <w:p w14:paraId="6CFB193F" w14:textId="483D8A43" w:rsidR="00294D97" w:rsidRDefault="005F5680" w:rsidP="005F5680">
            <w:pPr>
              <w:pStyle w:val="TableText"/>
            </w:pPr>
            <w:r>
              <w:t xml:space="preserve">February </w:t>
            </w:r>
            <w:r w:rsidR="0030652C">
              <w:t>17,</w:t>
            </w:r>
            <w:r>
              <w:t>2025</w:t>
            </w:r>
          </w:p>
        </w:tc>
        <w:tc>
          <w:tcPr>
            <w:tcW w:w="3008" w:type="dxa"/>
          </w:tcPr>
          <w:p w14:paraId="780484BD" w14:textId="77777777" w:rsidR="00294D97" w:rsidRDefault="0030652C">
            <w:pPr>
              <w:pStyle w:val="TableText"/>
            </w:pPr>
            <w:r>
              <w:t>Walter Zielinski/Huawei</w:t>
            </w:r>
          </w:p>
        </w:tc>
      </w:tr>
      <w:tr w:rsidR="00294D97" w14:paraId="39636F8E" w14:textId="77777777">
        <w:tblPrEx>
          <w:tblBorders>
            <w:insideH w:val="single" w:sz="4" w:space="0" w:color="auto"/>
            <w:insideV w:val="single" w:sz="4" w:space="0" w:color="auto"/>
          </w:tblBorders>
        </w:tblPrEx>
        <w:trPr>
          <w:tblHeader/>
        </w:trPr>
        <w:tc>
          <w:tcPr>
            <w:tcW w:w="3480" w:type="dxa"/>
            <w:shd w:val="clear" w:color="auto" w:fill="D9D9D9"/>
          </w:tcPr>
          <w:p w14:paraId="25993DD9" w14:textId="77777777" w:rsidR="00294D97" w:rsidRDefault="0030652C">
            <w:pPr>
              <w:pStyle w:val="TableText"/>
            </w:pPr>
            <w:r>
              <w:t>Originating GSMA Source:</w:t>
            </w:r>
          </w:p>
        </w:tc>
        <w:tc>
          <w:tcPr>
            <w:tcW w:w="3228" w:type="dxa"/>
            <w:shd w:val="clear" w:color="auto" w:fill="D9D9D9"/>
          </w:tcPr>
          <w:p w14:paraId="02E6782A" w14:textId="77777777" w:rsidR="00294D97" w:rsidRDefault="0030652C">
            <w:pPr>
              <w:pStyle w:val="TableText"/>
            </w:pPr>
            <w:r>
              <w:t>Deadline for response:</w:t>
            </w:r>
          </w:p>
        </w:tc>
        <w:tc>
          <w:tcPr>
            <w:tcW w:w="3008" w:type="dxa"/>
            <w:shd w:val="clear" w:color="auto" w:fill="D9D9D9"/>
          </w:tcPr>
          <w:p w14:paraId="5E9C9DED" w14:textId="77777777" w:rsidR="00294D97" w:rsidRDefault="0030652C">
            <w:pPr>
              <w:pStyle w:val="TableText"/>
            </w:pPr>
            <w:r>
              <w:t xml:space="preserve">Liaison Statement Contact </w:t>
            </w:r>
          </w:p>
        </w:tc>
      </w:tr>
      <w:tr w:rsidR="00294D97" w14:paraId="3DAAD652" w14:textId="77777777">
        <w:tblPrEx>
          <w:tblBorders>
            <w:insideH w:val="single" w:sz="4" w:space="0" w:color="auto"/>
            <w:insideV w:val="single" w:sz="4" w:space="0" w:color="auto"/>
          </w:tblBorders>
        </w:tblPrEx>
        <w:trPr>
          <w:tblHeader/>
        </w:trPr>
        <w:tc>
          <w:tcPr>
            <w:tcW w:w="3480" w:type="dxa"/>
          </w:tcPr>
          <w:p w14:paraId="36BB7EFE" w14:textId="77777777" w:rsidR="00294D97" w:rsidRDefault="0030652C">
            <w:pPr>
              <w:pStyle w:val="TableText"/>
            </w:pPr>
            <w:r>
              <w:t>TSG IMSDCAS</w:t>
            </w:r>
          </w:p>
        </w:tc>
        <w:tc>
          <w:tcPr>
            <w:tcW w:w="3228" w:type="dxa"/>
          </w:tcPr>
          <w:p w14:paraId="52039909" w14:textId="77777777" w:rsidR="00294D97" w:rsidRDefault="0030652C">
            <w:pPr>
              <w:pStyle w:val="TableText"/>
              <w:rPr>
                <w:iCs/>
              </w:rPr>
            </w:pPr>
            <w:r>
              <w:rPr>
                <w:rFonts w:eastAsia="MS Mincho"/>
                <w:iCs/>
                <w:lang w:eastAsia="ja-JP"/>
              </w:rPr>
              <w:t>ASAP</w:t>
            </w:r>
          </w:p>
        </w:tc>
        <w:tc>
          <w:tcPr>
            <w:tcW w:w="3008" w:type="dxa"/>
          </w:tcPr>
          <w:p w14:paraId="6F12C209" w14:textId="77777777" w:rsidR="00294D97" w:rsidRDefault="0030652C">
            <w:pPr>
              <w:pStyle w:val="TableText"/>
            </w:pPr>
            <w:r>
              <w:t>GSMALiaisons@gsma.com</w:t>
            </w:r>
          </w:p>
        </w:tc>
      </w:tr>
      <w:tr w:rsidR="00294D97" w14:paraId="640F368F"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5DECD5CA" w14:textId="77777777" w:rsidR="00294D97" w:rsidRDefault="0030652C">
            <w:pPr>
              <w:pStyle w:val="TableText"/>
            </w:pPr>
            <w:r>
              <w:t>Security classification:</w:t>
            </w:r>
          </w:p>
        </w:tc>
        <w:tc>
          <w:tcPr>
            <w:tcW w:w="6236" w:type="dxa"/>
            <w:gridSpan w:val="2"/>
          </w:tcPr>
          <w:p w14:paraId="61D28398" w14:textId="77777777" w:rsidR="00294D97" w:rsidRDefault="0030652C">
            <w:pPr>
              <w:pStyle w:val="TableText"/>
              <w:rPr>
                <w:rFonts w:eastAsia="MS Mincho"/>
                <w:lang w:eastAsia="ja-JP"/>
              </w:rPr>
            </w:pPr>
            <w:r>
              <w:t>Non-confidential</w:t>
            </w:r>
          </w:p>
        </w:tc>
      </w:tr>
    </w:tbl>
    <w:p w14:paraId="36ACEBB5"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54ABC7D6"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2DB5DD7" w14:textId="77777777" w:rsidR="00294D97" w:rsidRDefault="0030652C">
            <w:pPr>
              <w:pStyle w:val="TableHeader"/>
            </w:pPr>
            <w:r>
              <w:t>Recipients:</w:t>
            </w:r>
          </w:p>
        </w:tc>
      </w:tr>
      <w:tr w:rsidR="00294D97" w14:paraId="4507AE9F" w14:textId="77777777">
        <w:tblPrEx>
          <w:tblBorders>
            <w:insideH w:val="single" w:sz="4" w:space="0" w:color="auto"/>
            <w:insideV w:val="single" w:sz="4" w:space="0" w:color="auto"/>
          </w:tblBorders>
        </w:tblPrEx>
        <w:trPr>
          <w:tblHeader/>
        </w:trPr>
        <w:tc>
          <w:tcPr>
            <w:tcW w:w="3480" w:type="dxa"/>
            <w:shd w:val="clear" w:color="auto" w:fill="D9D9D9"/>
          </w:tcPr>
          <w:p w14:paraId="5D1E4890" w14:textId="77777777" w:rsidR="00294D97" w:rsidRDefault="0030652C">
            <w:pPr>
              <w:pStyle w:val="TableText"/>
            </w:pPr>
            <w:r>
              <w:t>Internal recipients:</w:t>
            </w:r>
          </w:p>
        </w:tc>
        <w:tc>
          <w:tcPr>
            <w:tcW w:w="6236" w:type="dxa"/>
            <w:shd w:val="clear" w:color="auto" w:fill="auto"/>
          </w:tcPr>
          <w:p w14:paraId="6DD2A4C3" w14:textId="77777777" w:rsidR="00294D97" w:rsidRDefault="00294D97">
            <w:pPr>
              <w:pStyle w:val="TableText"/>
            </w:pPr>
          </w:p>
        </w:tc>
      </w:tr>
      <w:tr w:rsidR="00294D97" w14:paraId="7ED50C61" w14:textId="77777777">
        <w:tblPrEx>
          <w:tblBorders>
            <w:insideH w:val="single" w:sz="4" w:space="0" w:color="auto"/>
            <w:insideV w:val="single" w:sz="4" w:space="0" w:color="auto"/>
          </w:tblBorders>
        </w:tblPrEx>
        <w:trPr>
          <w:tblHeader/>
        </w:trPr>
        <w:tc>
          <w:tcPr>
            <w:tcW w:w="3480" w:type="dxa"/>
            <w:shd w:val="clear" w:color="auto" w:fill="D9D9D9"/>
          </w:tcPr>
          <w:p w14:paraId="52C2E540" w14:textId="77777777" w:rsidR="00294D97" w:rsidRDefault="0030652C">
            <w:pPr>
              <w:pStyle w:val="TableText"/>
            </w:pPr>
            <w:r>
              <w:t>External recipients:</w:t>
            </w:r>
          </w:p>
        </w:tc>
        <w:tc>
          <w:tcPr>
            <w:tcW w:w="6236" w:type="dxa"/>
            <w:shd w:val="clear" w:color="auto" w:fill="auto"/>
          </w:tcPr>
          <w:p w14:paraId="19E199C6" w14:textId="10713DC9" w:rsidR="00294D97" w:rsidRDefault="0030652C" w:rsidP="00DD251F">
            <w:pPr>
              <w:pStyle w:val="TableText"/>
            </w:pPr>
            <w:r>
              <w:t xml:space="preserve">3GPP </w:t>
            </w:r>
            <w:r w:rsidR="00DD251F">
              <w:t>TSG SA</w:t>
            </w:r>
            <w:r w:rsidR="00ED3577">
              <w:t xml:space="preserve"> and 3GPP SA6</w:t>
            </w:r>
          </w:p>
        </w:tc>
      </w:tr>
      <w:bookmarkEnd w:id="0"/>
      <w:bookmarkEnd w:id="1"/>
      <w:bookmarkEnd w:id="2"/>
      <w:bookmarkEnd w:id="3"/>
    </w:tbl>
    <w:p w14:paraId="4E48E211" w14:textId="77777777" w:rsidR="00294D97" w:rsidRDefault="00294D97">
      <w:pPr>
        <w:pStyle w:val="NormalParagraph"/>
        <w:rPr>
          <w:rFonts w:ascii="Arial Bold" w:hAnsi="Arial Bold"/>
          <w:lang w:val="fr-FR" w:eastAsia="zh-CN" w:bidi="bn-BD"/>
        </w:rPr>
      </w:pPr>
    </w:p>
    <w:p w14:paraId="5D1597B1" w14:textId="77777777" w:rsidR="00294D97" w:rsidRDefault="0030652C">
      <w:pPr>
        <w:pStyle w:val="Heading1"/>
      </w:pPr>
      <w:r>
        <w:t xml:space="preserve">Background </w:t>
      </w:r>
    </w:p>
    <w:p w14:paraId="20694243" w14:textId="77777777" w:rsidR="00294D97" w:rsidRDefault="0030652C">
      <w:pPr>
        <w:spacing w:before="0" w:after="120" w:line="360" w:lineRule="auto"/>
      </w:pPr>
      <w:r>
        <w:t>GSMA TSG IMSDCAS and GSMA NG UPG wishes to thank for SP-24</w:t>
      </w:r>
      <w:r>
        <w:rPr>
          <w:rFonts w:hint="eastAsia"/>
        </w:rPr>
        <w:t>1</w:t>
      </w:r>
      <w:r>
        <w:t xml:space="preserve">404 provided clarifications and the confirmation that </w:t>
      </w:r>
      <w:r>
        <w:rPr>
          <w:rFonts w:hint="eastAsia"/>
        </w:rPr>
        <w:t>there is no relationship</w:t>
      </w:r>
      <w:r>
        <w:t xml:space="preserve">, conflict or overlaps </w:t>
      </w:r>
      <w:r>
        <w:rPr>
          <w:rFonts w:hint="eastAsia"/>
        </w:rPr>
        <w:t xml:space="preserve">between </w:t>
      </w:r>
      <w:r>
        <w:t>the Application Programming Interface (</w:t>
      </w:r>
      <w:r>
        <w:rPr>
          <w:rFonts w:hint="eastAsia"/>
        </w:rPr>
        <w:t>API</w:t>
      </w:r>
      <w:r>
        <w:t>)</w:t>
      </w:r>
      <w:r>
        <w:rPr>
          <w:rFonts w:hint="eastAsia"/>
        </w:rPr>
        <w:t xml:space="preserve"> specified by GSMA </w:t>
      </w:r>
      <w:r>
        <w:t xml:space="preserve">TSG IMSDCAS </w:t>
      </w:r>
      <w:r>
        <w:rPr>
          <w:rFonts w:hint="eastAsia"/>
        </w:rPr>
        <w:t>and the APIs already existing or planned to be specified by 3GPP SA6</w:t>
      </w:r>
      <w:r>
        <w:t xml:space="preserve">. And for outlining the work that has been undertaken with </w:t>
      </w:r>
      <w:r>
        <w:rPr>
          <w:rFonts w:hint="eastAsia"/>
        </w:rPr>
        <w:t>3GPP</w:t>
      </w:r>
      <w:r>
        <w:t xml:space="preserve"> </w:t>
      </w:r>
      <w:r>
        <w:rPr>
          <w:rFonts w:hint="eastAsia"/>
        </w:rPr>
        <w:t>TR</w:t>
      </w:r>
      <w:r>
        <w:t xml:space="preserve"> </w:t>
      </w:r>
      <w:r>
        <w:rPr>
          <w:rFonts w:hint="eastAsia"/>
        </w:rPr>
        <w:t>23.700-92</w:t>
      </w:r>
      <w:r>
        <w:t xml:space="preserve"> and </w:t>
      </w:r>
      <w:r>
        <w:rPr>
          <w:rFonts w:hint="eastAsia"/>
        </w:rPr>
        <w:t>3GPP</w:t>
      </w:r>
      <w:r>
        <w:t xml:space="preserve"> </w:t>
      </w:r>
      <w:r>
        <w:rPr>
          <w:rFonts w:hint="eastAsia"/>
        </w:rPr>
        <w:t>T</w:t>
      </w:r>
      <w:r>
        <w:rPr>
          <w:rFonts w:hint="eastAsia"/>
          <w:lang w:val="en-US"/>
        </w:rPr>
        <w:t>S</w:t>
      </w:r>
      <w:r>
        <w:t> </w:t>
      </w:r>
      <w:r>
        <w:rPr>
          <w:rFonts w:hint="eastAsia"/>
          <w:lang w:val="en-US"/>
        </w:rPr>
        <w:t>23.392</w:t>
      </w:r>
      <w:r>
        <w:t>. GSMA TSG IMSDCAS and GSMA NG UPG finds most interesting and relevant 3GPP SA6 work related to</w:t>
      </w:r>
      <w:r>
        <w:rPr>
          <w:rFonts w:hint="eastAsia"/>
        </w:rPr>
        <w:t xml:space="preserve"> </w:t>
      </w:r>
      <w:r>
        <w:t>the UE profile definition and the use of such profile to control the data channel content</w:t>
      </w:r>
      <w:r>
        <w:rPr>
          <w:rFonts w:hint="eastAsia"/>
        </w:rPr>
        <w:t xml:space="preserve"> </w:t>
      </w:r>
      <w:r>
        <w:t xml:space="preserve">download to DCMTSI </w:t>
      </w:r>
      <w:r>
        <w:lastRenderedPageBreak/>
        <w:t>client in terminal</w:t>
      </w:r>
      <w:r>
        <w:rPr>
          <w:rFonts w:hint="eastAsia"/>
        </w:rPr>
        <w:t>.</w:t>
      </w:r>
      <w:r>
        <w:t xml:space="preserve"> Those aspects are directly related to the mobile device functionalities and the content delivery over User Network Interface which are the key interest of both groups.</w:t>
      </w:r>
    </w:p>
    <w:p w14:paraId="011FB978" w14:textId="2B30462D" w:rsidR="00294D97" w:rsidRDefault="0030652C">
      <w:pPr>
        <w:spacing w:before="0" w:after="120" w:line="360" w:lineRule="auto"/>
      </w:pPr>
      <w:r>
        <w:t xml:space="preserve">In addressing 3GPP SA6 questions GSMA </w:t>
      </w:r>
      <w:r w:rsidR="006B1AD8">
        <w:t>TSG IMSDCAS</w:t>
      </w:r>
      <w:r w:rsidR="006E157D">
        <w:t xml:space="preserve">, jointly with GSMA NG UPG, </w:t>
      </w:r>
      <w:r w:rsidR="006B1AD8">
        <w:t xml:space="preserve"> </w:t>
      </w:r>
      <w:r>
        <w:t xml:space="preserve">would like to provide the following clarifications: </w:t>
      </w:r>
    </w:p>
    <w:p w14:paraId="391ADBC1" w14:textId="7601085B" w:rsidR="00294D97" w:rsidRDefault="0030652C">
      <w:pPr>
        <w:pStyle w:val="ListParagraph"/>
        <w:numPr>
          <w:ilvl w:val="0"/>
          <w:numId w:val="12"/>
        </w:numPr>
        <w:spacing w:after="120" w:line="360" w:lineRule="auto"/>
      </w:pPr>
      <w:r>
        <w:t xml:space="preserve">GSMA invites collaboration with 3GPP SA6 on aspects related to </w:t>
      </w:r>
      <w:r>
        <w:rPr>
          <w:rFonts w:hint="eastAsia"/>
        </w:rPr>
        <w:t>downloading procedure</w:t>
      </w:r>
      <w:r>
        <w:t>s</w:t>
      </w:r>
      <w:r>
        <w:rPr>
          <w:rFonts w:hint="eastAsia"/>
        </w:rPr>
        <w:t xml:space="preserve"> of data channel applications</w:t>
      </w:r>
      <w:r>
        <w:t xml:space="preserve"> referred in SP-24</w:t>
      </w:r>
      <w:r>
        <w:rPr>
          <w:rFonts w:hint="eastAsia"/>
        </w:rPr>
        <w:t>1</w:t>
      </w:r>
      <w:r>
        <w:t xml:space="preserve">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w:t>
      </w:r>
    </w:p>
    <w:p w14:paraId="566D4691" w14:textId="77777777" w:rsidR="00294D97" w:rsidRDefault="0030652C">
      <w:pPr>
        <w:pStyle w:val="ListParagraph"/>
        <w:numPr>
          <w:ilvl w:val="0"/>
          <w:numId w:val="12"/>
        </w:numPr>
        <w:spacing w:after="120" w:line="360" w:lineRule="auto"/>
      </w:pPr>
      <w:r>
        <w:rPr>
          <w:rFonts w:hint="eastAsia"/>
        </w:rPr>
        <w:t xml:space="preserve">GSMA NG has </w:t>
      </w:r>
      <w:r w:rsidRPr="00D84807">
        <w:rPr>
          <w:u w:val="single"/>
        </w:rPr>
        <w:t>NO</w:t>
      </w:r>
      <w:r>
        <w:t xml:space="preserve"> </w:t>
      </w:r>
      <w:r>
        <w:rPr>
          <w:rFonts w:hint="eastAsia"/>
        </w:rPr>
        <w:t>plan</w:t>
      </w:r>
      <w:r>
        <w:t>s</w:t>
      </w:r>
      <w:r>
        <w:rPr>
          <w:rFonts w:hint="eastAsia"/>
        </w:rPr>
        <w:t xml:space="preserve"> to develop </w:t>
      </w:r>
      <w:r>
        <w:t xml:space="preserve">any network side Application Programming Interfaces </w:t>
      </w:r>
      <w:r>
        <w:rPr>
          <w:rFonts w:hint="eastAsia"/>
        </w:rPr>
        <w:t>(API</w:t>
      </w:r>
      <w:r>
        <w:t>)</w:t>
      </w:r>
      <w:r>
        <w:rPr>
          <w:rFonts w:hint="eastAsia"/>
        </w:rPr>
        <w:t xml:space="preserve"> </w:t>
      </w:r>
      <w:r>
        <w:t xml:space="preserve">including APIs </w:t>
      </w:r>
      <w:r>
        <w:rPr>
          <w:rFonts w:hint="eastAsia"/>
        </w:rPr>
        <w:t xml:space="preserve">used by </w:t>
      </w:r>
      <w:r>
        <w:t>External Server/content or APIs used by other elements to interact or control the External server. And in general NG and its subgroups don’t develop network side APIs.</w:t>
      </w:r>
    </w:p>
    <w:p w14:paraId="39390A9C" w14:textId="6A1B5918" w:rsidR="00294D97" w:rsidRDefault="0030652C">
      <w:pPr>
        <w:pStyle w:val="ListParagraph"/>
        <w:numPr>
          <w:ilvl w:val="0"/>
          <w:numId w:val="12"/>
        </w:numPr>
        <w:spacing w:after="120" w:line="360" w:lineRule="auto"/>
      </w:pPr>
      <w:r>
        <w:t xml:space="preserve">GSMA NG </w:t>
      </w:r>
      <w:r w:rsidR="00DD251F">
        <w:t xml:space="preserve">and </w:t>
      </w:r>
      <w:r>
        <w:t xml:space="preserve">GSMA TSG </w:t>
      </w:r>
      <w:r w:rsidR="006E157D">
        <w:t xml:space="preserve">are </w:t>
      </w:r>
      <w:r w:rsidR="00DD251F">
        <w:t xml:space="preserve">not able to </w:t>
      </w:r>
      <w:r w:rsidR="007B7C68">
        <w:t>provide</w:t>
      </w:r>
      <w:r w:rsidR="00DD251F">
        <w:t xml:space="preserve"> the list of </w:t>
      </w:r>
      <w:r w:rsidR="007B5FFD">
        <w:t xml:space="preserve">standardisation gaps </w:t>
      </w:r>
      <w:r>
        <w:rPr>
          <w:rFonts w:hint="eastAsia"/>
        </w:rPr>
        <w:t xml:space="preserve">in the APIs needed </w:t>
      </w:r>
      <w:r>
        <w:t>by</w:t>
      </w:r>
      <w:r>
        <w:rPr>
          <w:rFonts w:hint="eastAsia"/>
        </w:rPr>
        <w:t xml:space="preserve"> </w:t>
      </w:r>
      <w:r w:rsidR="00DD251F">
        <w:t>the</w:t>
      </w:r>
      <w:r w:rsidR="00DD251F">
        <w:rPr>
          <w:rFonts w:hint="eastAsia"/>
        </w:rPr>
        <w:t xml:space="preserve"> </w:t>
      </w:r>
      <w:r>
        <w:t xml:space="preserve">External Server. </w:t>
      </w:r>
      <w:r w:rsidR="00DD251F">
        <w:t xml:space="preserve">The process to establish </w:t>
      </w:r>
      <w:r w:rsidR="00D9451A">
        <w:t xml:space="preserve">the related </w:t>
      </w:r>
      <w:r w:rsidR="00DD251F">
        <w:t>requirements and use cases is still to be initiated.  UPG</w:t>
      </w:r>
      <w:r w:rsidR="00584B2D">
        <w:t xml:space="preserve">#13 decided that a separate LS will be prepared to 3GPP explaining some specific </w:t>
      </w:r>
      <w:r w:rsidR="00A75D90">
        <w:t>implementation aspects</w:t>
      </w:r>
      <w:r w:rsidR="00584B2D">
        <w:t xml:space="preserve"> linked to the external content access. </w:t>
      </w:r>
      <w:r w:rsidR="006E157D">
        <w:t>T</w:t>
      </w:r>
      <w:r w:rsidR="00584B2D">
        <w:t>he external access use case</w:t>
      </w:r>
      <w:r w:rsidR="006E157D">
        <w:t>,</w:t>
      </w:r>
      <w:r w:rsidR="00584B2D">
        <w:t xml:space="preserve"> once described and agreed</w:t>
      </w:r>
      <w:r w:rsidR="006E157D">
        <w:t>,</w:t>
      </w:r>
      <w:r w:rsidR="00584B2D">
        <w:t xml:space="preserve"> will be captured in GSMA </w:t>
      </w:r>
      <w:r w:rsidR="006E157D">
        <w:t xml:space="preserve">PRD </w:t>
      </w:r>
      <w:r w:rsidR="00584B2D">
        <w:t>NG.129.</w:t>
      </w:r>
    </w:p>
    <w:p w14:paraId="063D5452" w14:textId="3C3B4823" w:rsidR="00EB56D0" w:rsidRDefault="0039542E" w:rsidP="005F5680">
      <w:pPr>
        <w:spacing w:after="120" w:line="360" w:lineRule="auto"/>
      </w:pPr>
      <w:r>
        <w:t xml:space="preserve">4. </w:t>
      </w:r>
      <w:r w:rsidR="0030652C">
        <w:t xml:space="preserve">During the technical analysis and development of Annex C and Annex D of GSMA PRD NG.134 the main </w:t>
      </w:r>
      <w:r w:rsidR="007F5466">
        <w:t xml:space="preserve">and broad </w:t>
      </w:r>
      <w:r w:rsidR="0030652C">
        <w:t>conclusion concerned the lack of standard</w:t>
      </w:r>
      <w:r w:rsidR="006E157D">
        <w:t>s</w:t>
      </w:r>
      <w:r w:rsidR="0030652C">
        <w:t xml:space="preserve"> </w:t>
      </w:r>
      <w:r w:rsidR="00A75D90">
        <w:t xml:space="preserve">allowing data channel content interworking between 3GPP </w:t>
      </w:r>
      <w:r w:rsidR="006D782D">
        <w:t xml:space="preserve">TS 26.114 </w:t>
      </w:r>
      <w:r w:rsidR="00A75D90">
        <w:t xml:space="preserve">defined IMS </w:t>
      </w:r>
      <w:r w:rsidR="006D782D">
        <w:t>Data Channel sub</w:t>
      </w:r>
      <w:r w:rsidR="00A75D90">
        <w:t>system and non-3GPP systems that might host such content, e.g. HTTP Server</w:t>
      </w:r>
      <w:r w:rsidR="00C00A12">
        <w:t>, f</w:t>
      </w:r>
      <w:r w:rsidR="007B7B18">
        <w:t>r</w:t>
      </w:r>
      <w:r w:rsidR="00C00A12">
        <w:t>o</w:t>
      </w:r>
      <w:r w:rsidR="007B7B18">
        <w:t xml:space="preserve">m </w:t>
      </w:r>
      <w:r w:rsidR="0030652C">
        <w:t xml:space="preserve"> the public internet and/or in any </w:t>
      </w:r>
      <w:r w:rsidR="006E157D">
        <w:t xml:space="preserve">private </w:t>
      </w:r>
      <w:r w:rsidR="0030652C">
        <w:t>network</w:t>
      </w:r>
      <w:r w:rsidR="006E157D">
        <w:t>.</w:t>
      </w:r>
      <w:r w:rsidR="0030652C">
        <w:t xml:space="preserve"> </w:t>
      </w:r>
    </w:p>
    <w:p w14:paraId="79D8731A" w14:textId="51154818" w:rsidR="00294D97" w:rsidRDefault="0030652C">
      <w:pPr>
        <w:pStyle w:val="Heading1"/>
        <w:rPr>
          <w:lang w:val="fr-BE"/>
        </w:rPr>
      </w:pPr>
      <w:r>
        <w:t>Request</w:t>
      </w:r>
      <w:r>
        <w:rPr>
          <w:lang w:val="fr-BE"/>
        </w:rPr>
        <w:t xml:space="preserve"> to 3GPP </w:t>
      </w:r>
      <w:r w:rsidR="00013E8E">
        <w:rPr>
          <w:lang w:val="fr-BE"/>
        </w:rPr>
        <w:t xml:space="preserve">TSG </w:t>
      </w:r>
      <w:r>
        <w:rPr>
          <w:lang w:val="fr-BE"/>
        </w:rPr>
        <w:t>SA</w:t>
      </w:r>
    </w:p>
    <w:p w14:paraId="6A227C3B" w14:textId="7BCA4D48" w:rsidR="00294D97" w:rsidRDefault="0030652C" w:rsidP="004C3121">
      <w:pPr>
        <w:spacing w:before="0" w:after="120" w:line="360" w:lineRule="auto"/>
      </w:pPr>
      <w:r>
        <w:t xml:space="preserve">GSMA TSG IMSDCAS and GSMA NG UPG </w:t>
      </w:r>
      <w:r w:rsidR="00AC3EEB">
        <w:t xml:space="preserve">jointly </w:t>
      </w:r>
      <w:r>
        <w:t xml:space="preserve">request 3GPP </w:t>
      </w:r>
      <w:r w:rsidR="00B41A62">
        <w:t xml:space="preserve">TSG </w:t>
      </w:r>
      <w:r w:rsidR="00347002">
        <w:t xml:space="preserve">SA </w:t>
      </w:r>
      <w:r w:rsidR="00B41A62">
        <w:t xml:space="preserve">and 3GPP </w:t>
      </w:r>
      <w:r>
        <w:t>SA6 to note the above responses</w:t>
      </w:r>
      <w:r w:rsidR="009711F7">
        <w:t xml:space="preserve">. Further information will be provided at a </w:t>
      </w:r>
      <w:r w:rsidR="004C3121">
        <w:t>later</w:t>
      </w:r>
      <w:r w:rsidR="009711F7">
        <w:t xml:space="preserve"> time.</w:t>
      </w:r>
    </w:p>
    <w:p w14:paraId="4804E5BC" w14:textId="77777777" w:rsidR="00294D97" w:rsidRDefault="00294D97">
      <w:pPr>
        <w:spacing w:before="0" w:after="120" w:line="360" w:lineRule="auto"/>
      </w:pPr>
    </w:p>
    <w:p w14:paraId="7EEE3243" w14:textId="77777777" w:rsidR="00294D97" w:rsidRDefault="0030652C">
      <w:pPr>
        <w:pStyle w:val="Heading1"/>
      </w:pPr>
      <w:r>
        <w:t>Contact</w:t>
      </w:r>
    </w:p>
    <w:p w14:paraId="130B33CC" w14:textId="77777777" w:rsidR="00294D97" w:rsidRDefault="0030652C">
      <w:pPr>
        <w:pStyle w:val="NormalParagraph"/>
      </w:pPr>
      <w:r>
        <w:t>In the case of further questions and/or feedback these can be directed to Paul Gosden, GSMA Terminals Director [</w:t>
      </w:r>
      <w:hyperlink r:id="rId13" w:history="1">
        <w:r>
          <w:rPr>
            <w:rStyle w:val="Hyperlink"/>
          </w:rPr>
          <w:t>mailto:paul.gosden@gsma.com</w:t>
        </w:r>
      </w:hyperlink>
      <w:r>
        <w:t>].</w:t>
      </w:r>
    </w:p>
    <w:p w14:paraId="2FCECB8A" w14:textId="77777777" w:rsidR="00294D97" w:rsidRDefault="00294D97">
      <w:pPr>
        <w:rPr>
          <w:rFonts w:eastAsiaTheme="minorEastAsia"/>
          <w:b/>
          <w:bCs/>
          <w:lang w:val="en-US" w:eastAsia="ja-JP"/>
        </w:rPr>
      </w:pPr>
    </w:p>
    <w:p w14:paraId="2B6329FA" w14:textId="77777777" w:rsidR="00294D97" w:rsidRDefault="0030652C">
      <w:pPr>
        <w:pStyle w:val="Heading1"/>
        <w:numPr>
          <w:ilvl w:val="0"/>
          <w:numId w:val="0"/>
        </w:numPr>
        <w:ind w:left="431" w:hanging="431"/>
      </w:pPr>
      <w:r>
        <w:t>References</w:t>
      </w:r>
    </w:p>
    <w:p w14:paraId="164E222E" w14:textId="77777777" w:rsidR="00294D97" w:rsidRDefault="0030652C">
      <w:pPr>
        <w:pStyle w:val="NormalParagraph"/>
        <w:rPr>
          <w:lang w:eastAsia="en-US"/>
        </w:rPr>
      </w:pPr>
      <w:r>
        <w:rPr>
          <w:lang w:eastAsia="en-US"/>
        </w:rPr>
        <w:t>None.</w:t>
      </w:r>
    </w:p>
    <w:p w14:paraId="4E8207B1" w14:textId="77777777" w:rsidR="00294D97" w:rsidRDefault="00294D97">
      <w:pPr>
        <w:rPr>
          <w:rFonts w:eastAsiaTheme="minorEastAsia"/>
          <w:b/>
          <w:bCs/>
          <w:lang w:val="en-US" w:eastAsia="ja-JP"/>
        </w:rPr>
      </w:pPr>
    </w:p>
    <w:p w14:paraId="6D6DE7FE" w14:textId="77777777" w:rsidR="00294D97" w:rsidRDefault="0030652C">
      <w:pPr>
        <w:pStyle w:val="Heading1"/>
      </w:pPr>
      <w:r>
        <w:t xml:space="preserve">NEXT IMSDCAS MEETINGS: </w:t>
      </w:r>
    </w:p>
    <w:p w14:paraId="2C69DB2F" w14:textId="77777777" w:rsidR="00294D97" w:rsidRDefault="0030652C">
      <w:pPr>
        <w:pStyle w:val="NormalParagraph"/>
        <w:rPr>
          <w:rFonts w:eastAsiaTheme="minorEastAsia"/>
          <w:lang w:val="en-US" w:eastAsia="ja-JP"/>
        </w:rPr>
      </w:pPr>
      <w:r>
        <w:rPr>
          <w:rFonts w:eastAsiaTheme="minorEastAsia"/>
          <w:lang w:val="en-US" w:eastAsia="ja-JP"/>
        </w:rPr>
        <w:t>TSG#59</w:t>
      </w:r>
      <w:r>
        <w:rPr>
          <w:rFonts w:eastAsiaTheme="minorEastAsia"/>
          <w:lang w:val="en-US" w:eastAsia="ja-JP"/>
        </w:rPr>
        <w:tab/>
      </w:r>
      <w:r>
        <w:rPr>
          <w:rFonts w:eastAsiaTheme="minorEastAsia"/>
          <w:lang w:val="en-US" w:eastAsia="ja-JP"/>
        </w:rPr>
        <w:tab/>
        <w:t>10th - 14th March 2025, Shenzhen China</w:t>
      </w:r>
    </w:p>
    <w:p w14:paraId="740A60BB" w14:textId="77777777" w:rsidR="00294D97" w:rsidRDefault="0030652C">
      <w:pPr>
        <w:pStyle w:val="NormalParagraph"/>
        <w:rPr>
          <w:rFonts w:eastAsiaTheme="minorEastAsia"/>
          <w:lang w:val="en-US" w:eastAsia="ja-JP"/>
        </w:rPr>
      </w:pPr>
      <w:r>
        <w:rPr>
          <w:rFonts w:eastAsiaTheme="minorEastAsia"/>
          <w:lang w:val="en-US" w:eastAsia="ja-JP"/>
        </w:rPr>
        <w:t xml:space="preserve">TSG#60 </w:t>
      </w:r>
      <w:r>
        <w:rPr>
          <w:rFonts w:eastAsiaTheme="minorEastAsia"/>
          <w:lang w:val="en-US" w:eastAsia="ja-JP"/>
        </w:rPr>
        <w:tab/>
      </w:r>
      <w:r>
        <w:rPr>
          <w:rFonts w:eastAsiaTheme="minorEastAsia"/>
          <w:lang w:val="en-US" w:eastAsia="ja-JP"/>
        </w:rPr>
        <w:tab/>
        <w:t>9th - 13th June 2025, Stavanger Norway</w:t>
      </w:r>
    </w:p>
    <w:p w14:paraId="4D2DCAC9" w14:textId="77777777" w:rsidR="00294D97" w:rsidRDefault="0030652C">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t>1st - 5th September 2025, Bermuda</w:t>
      </w:r>
    </w:p>
    <w:p w14:paraId="70C96DBD" w14:textId="77777777" w:rsidR="00294D97" w:rsidRDefault="0030652C">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t>1st - 5th December 2025 Malaga Spain</w:t>
      </w:r>
    </w:p>
    <w:sectPr w:rsidR="00294D97">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8B5B4" w14:textId="77777777" w:rsidR="00B644CE" w:rsidRDefault="00B644CE">
      <w:pPr>
        <w:spacing w:before="0"/>
      </w:pPr>
      <w:r>
        <w:separator/>
      </w:r>
    </w:p>
  </w:endnote>
  <w:endnote w:type="continuationSeparator" w:id="0">
    <w:p w14:paraId="29122CE8" w14:textId="77777777" w:rsidR="00B644CE" w:rsidRDefault="00B644C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FB40" w14:textId="77777777" w:rsidR="00294D97" w:rsidRDefault="0030652C">
    <w:pPr>
      <w:pStyle w:val="Footer"/>
      <w:rPr>
        <w:i/>
      </w:rPr>
    </w:pPr>
    <w:r>
      <w:tab/>
      <w:t xml:space="preserve">Page </w:t>
    </w:r>
    <w:r>
      <w:fldChar w:fldCharType="begin"/>
    </w:r>
    <w:r>
      <w:instrText xml:space="preserve"> PAGE </w:instrText>
    </w:r>
    <w:r>
      <w:fldChar w:fldCharType="separate"/>
    </w:r>
    <w:r w:rsidR="00102749">
      <w:rPr>
        <w:noProof/>
      </w:rPr>
      <w:t>3</w:t>
    </w:r>
    <w:r>
      <w:fldChar w:fldCharType="end"/>
    </w:r>
    <w:r>
      <w:t xml:space="preserve"> of </w:t>
    </w:r>
    <w:r>
      <w:fldChar w:fldCharType="begin"/>
    </w:r>
    <w:r>
      <w:instrText xml:space="preserve"> NUMPAGES  </w:instrText>
    </w:r>
    <w:r>
      <w:fldChar w:fldCharType="separate"/>
    </w:r>
    <w:r w:rsidR="0010274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D803" w14:textId="77777777" w:rsidR="00B644CE" w:rsidRDefault="00B644CE">
      <w:pPr>
        <w:spacing w:before="0"/>
      </w:pPr>
      <w:r>
        <w:separator/>
      </w:r>
    </w:p>
  </w:footnote>
  <w:footnote w:type="continuationSeparator" w:id="0">
    <w:p w14:paraId="18DDFACC" w14:textId="77777777" w:rsidR="00B644CE" w:rsidRDefault="00B644C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739E" w14:textId="77777777" w:rsidR="00294D97" w:rsidRDefault="00294D97">
    <w:pPr>
      <w:pStyle w:val="NormalParagraph"/>
    </w:pPr>
  </w:p>
  <w:p w14:paraId="7AF257C0"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8BF6"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B6730"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27642104">
    <w:abstractNumId w:val="5"/>
  </w:num>
  <w:num w:numId="2" w16cid:durableId="1189412874">
    <w:abstractNumId w:val="8"/>
  </w:num>
  <w:num w:numId="3" w16cid:durableId="1914855810">
    <w:abstractNumId w:val="0"/>
  </w:num>
  <w:num w:numId="4" w16cid:durableId="1216745321">
    <w:abstractNumId w:val="1"/>
  </w:num>
  <w:num w:numId="5" w16cid:durableId="1890409016">
    <w:abstractNumId w:val="9"/>
  </w:num>
  <w:num w:numId="6" w16cid:durableId="1048721236">
    <w:abstractNumId w:val="11"/>
  </w:num>
  <w:num w:numId="7" w16cid:durableId="186255073">
    <w:abstractNumId w:val="4"/>
  </w:num>
  <w:num w:numId="8" w16cid:durableId="432434529">
    <w:abstractNumId w:val="12"/>
  </w:num>
  <w:num w:numId="9" w16cid:durableId="230502686">
    <w:abstractNumId w:val="10"/>
  </w:num>
  <w:num w:numId="10" w16cid:durableId="737630706">
    <w:abstractNumId w:val="6"/>
  </w:num>
  <w:num w:numId="11" w16cid:durableId="1958172760">
    <w:abstractNumId w:val="7"/>
  </w:num>
  <w:num w:numId="12" w16cid:durableId="299766724">
    <w:abstractNumId w:val="2"/>
  </w:num>
  <w:num w:numId="13" w16cid:durableId="763264280">
    <w:abstractNumId w:val="3"/>
  </w:num>
  <w:num w:numId="14" w16cid:durableId="535889790">
    <w:abstractNumId w:val="12"/>
  </w:num>
  <w:num w:numId="15" w16cid:durableId="1983004386">
    <w:abstractNumId w:val="12"/>
  </w:num>
  <w:num w:numId="16" w16cid:durableId="6874122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1337F"/>
    <w:rsid w:val="00013E8E"/>
    <w:rsid w:val="00015C79"/>
    <w:rsid w:val="000160B8"/>
    <w:rsid w:val="00024C18"/>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74E7"/>
    <w:rsid w:val="000A0FB0"/>
    <w:rsid w:val="000B02F8"/>
    <w:rsid w:val="000B374A"/>
    <w:rsid w:val="000B42A1"/>
    <w:rsid w:val="000C0459"/>
    <w:rsid w:val="000C1374"/>
    <w:rsid w:val="000C5A03"/>
    <w:rsid w:val="000D022A"/>
    <w:rsid w:val="000D20CB"/>
    <w:rsid w:val="000D4FC9"/>
    <w:rsid w:val="000E2366"/>
    <w:rsid w:val="000E6BB7"/>
    <w:rsid w:val="000F4B5B"/>
    <w:rsid w:val="000F58C8"/>
    <w:rsid w:val="000F6B8B"/>
    <w:rsid w:val="0010050B"/>
    <w:rsid w:val="001010C7"/>
    <w:rsid w:val="00102749"/>
    <w:rsid w:val="001043BF"/>
    <w:rsid w:val="0010536A"/>
    <w:rsid w:val="0010558D"/>
    <w:rsid w:val="00106A6E"/>
    <w:rsid w:val="00110C1A"/>
    <w:rsid w:val="001212E6"/>
    <w:rsid w:val="001257BB"/>
    <w:rsid w:val="001274D4"/>
    <w:rsid w:val="001307C5"/>
    <w:rsid w:val="00131A51"/>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A7F"/>
    <w:rsid w:val="0018002B"/>
    <w:rsid w:val="001A2731"/>
    <w:rsid w:val="001A293D"/>
    <w:rsid w:val="001A2BE1"/>
    <w:rsid w:val="001A7F45"/>
    <w:rsid w:val="001C406B"/>
    <w:rsid w:val="001C4E8C"/>
    <w:rsid w:val="001C5C9E"/>
    <w:rsid w:val="001C6E53"/>
    <w:rsid w:val="001C7940"/>
    <w:rsid w:val="001D0E36"/>
    <w:rsid w:val="001D4D07"/>
    <w:rsid w:val="001D75FE"/>
    <w:rsid w:val="001E0735"/>
    <w:rsid w:val="001F08AC"/>
    <w:rsid w:val="001F152D"/>
    <w:rsid w:val="001F2D3A"/>
    <w:rsid w:val="001F63EF"/>
    <w:rsid w:val="00202265"/>
    <w:rsid w:val="00207D34"/>
    <w:rsid w:val="002111D3"/>
    <w:rsid w:val="00215DF0"/>
    <w:rsid w:val="002200A1"/>
    <w:rsid w:val="0022220E"/>
    <w:rsid w:val="0023227F"/>
    <w:rsid w:val="00234F69"/>
    <w:rsid w:val="002362A6"/>
    <w:rsid w:val="00236713"/>
    <w:rsid w:val="00243CE1"/>
    <w:rsid w:val="00245638"/>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41C9"/>
    <w:rsid w:val="002B6058"/>
    <w:rsid w:val="002D1077"/>
    <w:rsid w:val="002D14D8"/>
    <w:rsid w:val="002D2F6C"/>
    <w:rsid w:val="002F7339"/>
    <w:rsid w:val="00305C6A"/>
    <w:rsid w:val="0030652C"/>
    <w:rsid w:val="003200B6"/>
    <w:rsid w:val="00331905"/>
    <w:rsid w:val="00334C25"/>
    <w:rsid w:val="00344C04"/>
    <w:rsid w:val="00345C79"/>
    <w:rsid w:val="00346F85"/>
    <w:rsid w:val="00347002"/>
    <w:rsid w:val="00352D1C"/>
    <w:rsid w:val="003549D3"/>
    <w:rsid w:val="00360ED9"/>
    <w:rsid w:val="00361471"/>
    <w:rsid w:val="00362714"/>
    <w:rsid w:val="0036727B"/>
    <w:rsid w:val="00367768"/>
    <w:rsid w:val="003678BE"/>
    <w:rsid w:val="003706AF"/>
    <w:rsid w:val="00373527"/>
    <w:rsid w:val="00373FBC"/>
    <w:rsid w:val="00376BF3"/>
    <w:rsid w:val="00383ADA"/>
    <w:rsid w:val="00394D43"/>
    <w:rsid w:val="0039542E"/>
    <w:rsid w:val="00395F75"/>
    <w:rsid w:val="00397B86"/>
    <w:rsid w:val="003A0DA5"/>
    <w:rsid w:val="003A3B36"/>
    <w:rsid w:val="003A7651"/>
    <w:rsid w:val="003A7D25"/>
    <w:rsid w:val="003B164B"/>
    <w:rsid w:val="003B7641"/>
    <w:rsid w:val="003C66AC"/>
    <w:rsid w:val="003D0069"/>
    <w:rsid w:val="003D072C"/>
    <w:rsid w:val="003D0CD1"/>
    <w:rsid w:val="003D20D1"/>
    <w:rsid w:val="003D4034"/>
    <w:rsid w:val="003D6BD9"/>
    <w:rsid w:val="003D7285"/>
    <w:rsid w:val="003E31EC"/>
    <w:rsid w:val="003E4579"/>
    <w:rsid w:val="003F4D31"/>
    <w:rsid w:val="003F6EDA"/>
    <w:rsid w:val="003F7331"/>
    <w:rsid w:val="004009B4"/>
    <w:rsid w:val="00402ABE"/>
    <w:rsid w:val="00406873"/>
    <w:rsid w:val="004074C6"/>
    <w:rsid w:val="0041471A"/>
    <w:rsid w:val="00417276"/>
    <w:rsid w:val="00417DB1"/>
    <w:rsid w:val="004202F9"/>
    <w:rsid w:val="0042200E"/>
    <w:rsid w:val="00424E60"/>
    <w:rsid w:val="004267D8"/>
    <w:rsid w:val="00427F8A"/>
    <w:rsid w:val="00430647"/>
    <w:rsid w:val="00431910"/>
    <w:rsid w:val="0043587A"/>
    <w:rsid w:val="00441B56"/>
    <w:rsid w:val="0044325C"/>
    <w:rsid w:val="00446532"/>
    <w:rsid w:val="00447A31"/>
    <w:rsid w:val="00453832"/>
    <w:rsid w:val="00457481"/>
    <w:rsid w:val="00465CED"/>
    <w:rsid w:val="00466239"/>
    <w:rsid w:val="00467DAF"/>
    <w:rsid w:val="00472599"/>
    <w:rsid w:val="004758AD"/>
    <w:rsid w:val="00476E46"/>
    <w:rsid w:val="00477CD5"/>
    <w:rsid w:val="00481653"/>
    <w:rsid w:val="004841D4"/>
    <w:rsid w:val="00492389"/>
    <w:rsid w:val="00495A58"/>
    <w:rsid w:val="00495C1B"/>
    <w:rsid w:val="00497ED4"/>
    <w:rsid w:val="004B1958"/>
    <w:rsid w:val="004B436D"/>
    <w:rsid w:val="004B7801"/>
    <w:rsid w:val="004C114A"/>
    <w:rsid w:val="004C212C"/>
    <w:rsid w:val="004C3121"/>
    <w:rsid w:val="004C5CD7"/>
    <w:rsid w:val="004D03EF"/>
    <w:rsid w:val="004E4E84"/>
    <w:rsid w:val="004F4891"/>
    <w:rsid w:val="005002A7"/>
    <w:rsid w:val="00504394"/>
    <w:rsid w:val="00506BCC"/>
    <w:rsid w:val="00507081"/>
    <w:rsid w:val="0051116C"/>
    <w:rsid w:val="00511DAC"/>
    <w:rsid w:val="00515036"/>
    <w:rsid w:val="005155A5"/>
    <w:rsid w:val="00515A23"/>
    <w:rsid w:val="0052057D"/>
    <w:rsid w:val="00521F57"/>
    <w:rsid w:val="00523C55"/>
    <w:rsid w:val="00523CC1"/>
    <w:rsid w:val="00525783"/>
    <w:rsid w:val="00534CE2"/>
    <w:rsid w:val="00542D36"/>
    <w:rsid w:val="00547C87"/>
    <w:rsid w:val="00550E71"/>
    <w:rsid w:val="00551AB7"/>
    <w:rsid w:val="00552642"/>
    <w:rsid w:val="00553839"/>
    <w:rsid w:val="00554E35"/>
    <w:rsid w:val="0055503D"/>
    <w:rsid w:val="00555988"/>
    <w:rsid w:val="00557A1E"/>
    <w:rsid w:val="00560438"/>
    <w:rsid w:val="005606C6"/>
    <w:rsid w:val="00566CC4"/>
    <w:rsid w:val="00570202"/>
    <w:rsid w:val="005706BE"/>
    <w:rsid w:val="00571151"/>
    <w:rsid w:val="005805FA"/>
    <w:rsid w:val="00580835"/>
    <w:rsid w:val="005840AA"/>
    <w:rsid w:val="00584B29"/>
    <w:rsid w:val="00584B2D"/>
    <w:rsid w:val="00585714"/>
    <w:rsid w:val="00590E78"/>
    <w:rsid w:val="005942AF"/>
    <w:rsid w:val="005A1013"/>
    <w:rsid w:val="005A2672"/>
    <w:rsid w:val="005A42AF"/>
    <w:rsid w:val="005A675F"/>
    <w:rsid w:val="005A6909"/>
    <w:rsid w:val="005B0278"/>
    <w:rsid w:val="005B7291"/>
    <w:rsid w:val="005B7C31"/>
    <w:rsid w:val="005C3FA8"/>
    <w:rsid w:val="005D4324"/>
    <w:rsid w:val="005E34A3"/>
    <w:rsid w:val="005F2335"/>
    <w:rsid w:val="005F38F1"/>
    <w:rsid w:val="005F473B"/>
    <w:rsid w:val="005F5645"/>
    <w:rsid w:val="005F5680"/>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618AE"/>
    <w:rsid w:val="00662265"/>
    <w:rsid w:val="00663235"/>
    <w:rsid w:val="00666EEC"/>
    <w:rsid w:val="00670203"/>
    <w:rsid w:val="006722DF"/>
    <w:rsid w:val="00672EA2"/>
    <w:rsid w:val="00674C6F"/>
    <w:rsid w:val="00676710"/>
    <w:rsid w:val="006843F7"/>
    <w:rsid w:val="0068477F"/>
    <w:rsid w:val="00691EE8"/>
    <w:rsid w:val="0069448F"/>
    <w:rsid w:val="006A01A9"/>
    <w:rsid w:val="006A241D"/>
    <w:rsid w:val="006A2918"/>
    <w:rsid w:val="006A3A08"/>
    <w:rsid w:val="006A7B8A"/>
    <w:rsid w:val="006B1AD8"/>
    <w:rsid w:val="006B3B78"/>
    <w:rsid w:val="006C2F9F"/>
    <w:rsid w:val="006C3E00"/>
    <w:rsid w:val="006D099B"/>
    <w:rsid w:val="006D295E"/>
    <w:rsid w:val="006D4943"/>
    <w:rsid w:val="006D6553"/>
    <w:rsid w:val="006D67B8"/>
    <w:rsid w:val="006D782D"/>
    <w:rsid w:val="006E00A2"/>
    <w:rsid w:val="006E03E2"/>
    <w:rsid w:val="006E157D"/>
    <w:rsid w:val="006E5FA5"/>
    <w:rsid w:val="006F386E"/>
    <w:rsid w:val="006F626C"/>
    <w:rsid w:val="006F6BC6"/>
    <w:rsid w:val="0071417C"/>
    <w:rsid w:val="00715D26"/>
    <w:rsid w:val="007164DE"/>
    <w:rsid w:val="00721B42"/>
    <w:rsid w:val="00721E03"/>
    <w:rsid w:val="00723299"/>
    <w:rsid w:val="007261E1"/>
    <w:rsid w:val="00726CF1"/>
    <w:rsid w:val="00731D4A"/>
    <w:rsid w:val="00746F33"/>
    <w:rsid w:val="0075588E"/>
    <w:rsid w:val="007615FC"/>
    <w:rsid w:val="00762E1D"/>
    <w:rsid w:val="007643CD"/>
    <w:rsid w:val="00764560"/>
    <w:rsid w:val="00766902"/>
    <w:rsid w:val="00767254"/>
    <w:rsid w:val="00794964"/>
    <w:rsid w:val="00797566"/>
    <w:rsid w:val="007A4853"/>
    <w:rsid w:val="007B31FE"/>
    <w:rsid w:val="007B5FFD"/>
    <w:rsid w:val="007B7B18"/>
    <w:rsid w:val="007B7C68"/>
    <w:rsid w:val="007C25EC"/>
    <w:rsid w:val="007D7646"/>
    <w:rsid w:val="007D7882"/>
    <w:rsid w:val="007F24B9"/>
    <w:rsid w:val="007F5466"/>
    <w:rsid w:val="00802435"/>
    <w:rsid w:val="00811EAB"/>
    <w:rsid w:val="00817A76"/>
    <w:rsid w:val="00823309"/>
    <w:rsid w:val="00824D1D"/>
    <w:rsid w:val="00831655"/>
    <w:rsid w:val="0083257E"/>
    <w:rsid w:val="008365F8"/>
    <w:rsid w:val="00837112"/>
    <w:rsid w:val="008418DE"/>
    <w:rsid w:val="00846AAA"/>
    <w:rsid w:val="00854B5B"/>
    <w:rsid w:val="00862296"/>
    <w:rsid w:val="00865F47"/>
    <w:rsid w:val="00871060"/>
    <w:rsid w:val="00871A1B"/>
    <w:rsid w:val="00873AD5"/>
    <w:rsid w:val="00875B0B"/>
    <w:rsid w:val="00877883"/>
    <w:rsid w:val="00882C94"/>
    <w:rsid w:val="00887617"/>
    <w:rsid w:val="00887657"/>
    <w:rsid w:val="00892EC7"/>
    <w:rsid w:val="008A05BB"/>
    <w:rsid w:val="008A411F"/>
    <w:rsid w:val="008A436B"/>
    <w:rsid w:val="008B643F"/>
    <w:rsid w:val="008B7658"/>
    <w:rsid w:val="008B7741"/>
    <w:rsid w:val="008C0CFA"/>
    <w:rsid w:val="008C120D"/>
    <w:rsid w:val="008C28B6"/>
    <w:rsid w:val="008C2C00"/>
    <w:rsid w:val="008C4F3B"/>
    <w:rsid w:val="008C5F99"/>
    <w:rsid w:val="008D2ECB"/>
    <w:rsid w:val="008D2F7A"/>
    <w:rsid w:val="008E2613"/>
    <w:rsid w:val="008E4AAF"/>
    <w:rsid w:val="008E5E89"/>
    <w:rsid w:val="008F328E"/>
    <w:rsid w:val="008F583D"/>
    <w:rsid w:val="008F66F7"/>
    <w:rsid w:val="008F73E5"/>
    <w:rsid w:val="00906EAA"/>
    <w:rsid w:val="009147A3"/>
    <w:rsid w:val="00914EFD"/>
    <w:rsid w:val="009177CC"/>
    <w:rsid w:val="009212EE"/>
    <w:rsid w:val="0092153D"/>
    <w:rsid w:val="00925B3D"/>
    <w:rsid w:val="009369F2"/>
    <w:rsid w:val="009375C2"/>
    <w:rsid w:val="00942922"/>
    <w:rsid w:val="00944378"/>
    <w:rsid w:val="009527C9"/>
    <w:rsid w:val="00952D4A"/>
    <w:rsid w:val="0095445F"/>
    <w:rsid w:val="00955DF7"/>
    <w:rsid w:val="00960027"/>
    <w:rsid w:val="00967B03"/>
    <w:rsid w:val="009711F7"/>
    <w:rsid w:val="0098241D"/>
    <w:rsid w:val="00982C92"/>
    <w:rsid w:val="0098351C"/>
    <w:rsid w:val="0098417E"/>
    <w:rsid w:val="00984FCC"/>
    <w:rsid w:val="00985047"/>
    <w:rsid w:val="00993D8A"/>
    <w:rsid w:val="009942C8"/>
    <w:rsid w:val="009967C3"/>
    <w:rsid w:val="009968FB"/>
    <w:rsid w:val="009A3F84"/>
    <w:rsid w:val="009B2045"/>
    <w:rsid w:val="009B64DD"/>
    <w:rsid w:val="009C2E3B"/>
    <w:rsid w:val="009C4D8C"/>
    <w:rsid w:val="009C6139"/>
    <w:rsid w:val="009C61BD"/>
    <w:rsid w:val="009E100E"/>
    <w:rsid w:val="009E2799"/>
    <w:rsid w:val="009E3644"/>
    <w:rsid w:val="009E5630"/>
    <w:rsid w:val="00A01934"/>
    <w:rsid w:val="00A02AA6"/>
    <w:rsid w:val="00A1359B"/>
    <w:rsid w:val="00A24A6A"/>
    <w:rsid w:val="00A264F0"/>
    <w:rsid w:val="00A315A9"/>
    <w:rsid w:val="00A36190"/>
    <w:rsid w:val="00A3630F"/>
    <w:rsid w:val="00A40171"/>
    <w:rsid w:val="00A40DD0"/>
    <w:rsid w:val="00A50798"/>
    <w:rsid w:val="00A50E7A"/>
    <w:rsid w:val="00A52489"/>
    <w:rsid w:val="00A57DD3"/>
    <w:rsid w:val="00A6591D"/>
    <w:rsid w:val="00A65DDB"/>
    <w:rsid w:val="00A66939"/>
    <w:rsid w:val="00A67C0E"/>
    <w:rsid w:val="00A71E69"/>
    <w:rsid w:val="00A74969"/>
    <w:rsid w:val="00A75D90"/>
    <w:rsid w:val="00A76CED"/>
    <w:rsid w:val="00A777F1"/>
    <w:rsid w:val="00A7794D"/>
    <w:rsid w:val="00A828EF"/>
    <w:rsid w:val="00A8435B"/>
    <w:rsid w:val="00A84C4B"/>
    <w:rsid w:val="00A874A9"/>
    <w:rsid w:val="00A91734"/>
    <w:rsid w:val="00A95B1F"/>
    <w:rsid w:val="00A95E1E"/>
    <w:rsid w:val="00A95FF2"/>
    <w:rsid w:val="00A96746"/>
    <w:rsid w:val="00A97B3F"/>
    <w:rsid w:val="00AA1D79"/>
    <w:rsid w:val="00AA4C56"/>
    <w:rsid w:val="00AB1ECC"/>
    <w:rsid w:val="00AB6503"/>
    <w:rsid w:val="00AB695F"/>
    <w:rsid w:val="00AB79FE"/>
    <w:rsid w:val="00AC2FCC"/>
    <w:rsid w:val="00AC3EEB"/>
    <w:rsid w:val="00AC5728"/>
    <w:rsid w:val="00AD2123"/>
    <w:rsid w:val="00AD22EA"/>
    <w:rsid w:val="00AD7636"/>
    <w:rsid w:val="00AE2F02"/>
    <w:rsid w:val="00AE691A"/>
    <w:rsid w:val="00AE6A19"/>
    <w:rsid w:val="00AF3950"/>
    <w:rsid w:val="00AF3FCB"/>
    <w:rsid w:val="00AF4FB4"/>
    <w:rsid w:val="00B10560"/>
    <w:rsid w:val="00B13210"/>
    <w:rsid w:val="00B15DA8"/>
    <w:rsid w:val="00B169B2"/>
    <w:rsid w:val="00B16AA3"/>
    <w:rsid w:val="00B1724E"/>
    <w:rsid w:val="00B20C28"/>
    <w:rsid w:val="00B22FE8"/>
    <w:rsid w:val="00B259AE"/>
    <w:rsid w:val="00B31134"/>
    <w:rsid w:val="00B33912"/>
    <w:rsid w:val="00B33E2E"/>
    <w:rsid w:val="00B35175"/>
    <w:rsid w:val="00B41A62"/>
    <w:rsid w:val="00B43EAC"/>
    <w:rsid w:val="00B5195B"/>
    <w:rsid w:val="00B6305A"/>
    <w:rsid w:val="00B644CE"/>
    <w:rsid w:val="00B6463D"/>
    <w:rsid w:val="00B65662"/>
    <w:rsid w:val="00B65848"/>
    <w:rsid w:val="00B65FB1"/>
    <w:rsid w:val="00B673FE"/>
    <w:rsid w:val="00B75268"/>
    <w:rsid w:val="00B814B9"/>
    <w:rsid w:val="00B82FEE"/>
    <w:rsid w:val="00B8382B"/>
    <w:rsid w:val="00B8532B"/>
    <w:rsid w:val="00B92B80"/>
    <w:rsid w:val="00BB12B8"/>
    <w:rsid w:val="00BB1C8E"/>
    <w:rsid w:val="00BB1D09"/>
    <w:rsid w:val="00BB2A00"/>
    <w:rsid w:val="00BB5F46"/>
    <w:rsid w:val="00BB6781"/>
    <w:rsid w:val="00BB68CC"/>
    <w:rsid w:val="00BC0319"/>
    <w:rsid w:val="00BD1AF1"/>
    <w:rsid w:val="00BE432A"/>
    <w:rsid w:val="00BE6620"/>
    <w:rsid w:val="00BF169C"/>
    <w:rsid w:val="00BF3763"/>
    <w:rsid w:val="00C00A12"/>
    <w:rsid w:val="00C10081"/>
    <w:rsid w:val="00C13782"/>
    <w:rsid w:val="00C13DA7"/>
    <w:rsid w:val="00C17100"/>
    <w:rsid w:val="00C21179"/>
    <w:rsid w:val="00C213B4"/>
    <w:rsid w:val="00C25E2B"/>
    <w:rsid w:val="00C260D0"/>
    <w:rsid w:val="00C30152"/>
    <w:rsid w:val="00C35760"/>
    <w:rsid w:val="00C40A1F"/>
    <w:rsid w:val="00C416BF"/>
    <w:rsid w:val="00C455AF"/>
    <w:rsid w:val="00C47443"/>
    <w:rsid w:val="00C51F8A"/>
    <w:rsid w:val="00C61684"/>
    <w:rsid w:val="00C6177A"/>
    <w:rsid w:val="00C617D8"/>
    <w:rsid w:val="00C72A21"/>
    <w:rsid w:val="00C74543"/>
    <w:rsid w:val="00C82208"/>
    <w:rsid w:val="00C83C23"/>
    <w:rsid w:val="00C83C2D"/>
    <w:rsid w:val="00C93769"/>
    <w:rsid w:val="00CA2CA0"/>
    <w:rsid w:val="00CA563E"/>
    <w:rsid w:val="00CA7EB7"/>
    <w:rsid w:val="00CB219E"/>
    <w:rsid w:val="00CB3337"/>
    <w:rsid w:val="00CB4912"/>
    <w:rsid w:val="00CC1659"/>
    <w:rsid w:val="00CC5BBB"/>
    <w:rsid w:val="00CD535E"/>
    <w:rsid w:val="00CD5AA8"/>
    <w:rsid w:val="00CD64F5"/>
    <w:rsid w:val="00CE1C2A"/>
    <w:rsid w:val="00CE4204"/>
    <w:rsid w:val="00CE5469"/>
    <w:rsid w:val="00CF57A7"/>
    <w:rsid w:val="00CF6434"/>
    <w:rsid w:val="00D07BC7"/>
    <w:rsid w:val="00D12E8F"/>
    <w:rsid w:val="00D13297"/>
    <w:rsid w:val="00D25588"/>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4468"/>
    <w:rsid w:val="00D84807"/>
    <w:rsid w:val="00D856CE"/>
    <w:rsid w:val="00D8660B"/>
    <w:rsid w:val="00D90CD2"/>
    <w:rsid w:val="00D933C8"/>
    <w:rsid w:val="00D9451A"/>
    <w:rsid w:val="00D964B0"/>
    <w:rsid w:val="00D9669D"/>
    <w:rsid w:val="00DA00D9"/>
    <w:rsid w:val="00DA1D59"/>
    <w:rsid w:val="00DA72AA"/>
    <w:rsid w:val="00DA7467"/>
    <w:rsid w:val="00DB1C9A"/>
    <w:rsid w:val="00DB26BC"/>
    <w:rsid w:val="00DC5B89"/>
    <w:rsid w:val="00DC6F54"/>
    <w:rsid w:val="00DD251F"/>
    <w:rsid w:val="00DD3F3D"/>
    <w:rsid w:val="00DD490F"/>
    <w:rsid w:val="00DE16E5"/>
    <w:rsid w:val="00DE1719"/>
    <w:rsid w:val="00DE35FB"/>
    <w:rsid w:val="00DE4B2E"/>
    <w:rsid w:val="00DE5101"/>
    <w:rsid w:val="00DF0F40"/>
    <w:rsid w:val="00DF2B4E"/>
    <w:rsid w:val="00DF6CBC"/>
    <w:rsid w:val="00DF6E54"/>
    <w:rsid w:val="00DF71A5"/>
    <w:rsid w:val="00E0716A"/>
    <w:rsid w:val="00E14ABA"/>
    <w:rsid w:val="00E268EE"/>
    <w:rsid w:val="00E30228"/>
    <w:rsid w:val="00E34134"/>
    <w:rsid w:val="00E36118"/>
    <w:rsid w:val="00E376E1"/>
    <w:rsid w:val="00E431DC"/>
    <w:rsid w:val="00E4455D"/>
    <w:rsid w:val="00E445A8"/>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5D92"/>
    <w:rsid w:val="00EA2CC7"/>
    <w:rsid w:val="00EA332A"/>
    <w:rsid w:val="00EB56D0"/>
    <w:rsid w:val="00ED0002"/>
    <w:rsid w:val="00ED3577"/>
    <w:rsid w:val="00EE6C6A"/>
    <w:rsid w:val="00EE72D0"/>
    <w:rsid w:val="00EF1350"/>
    <w:rsid w:val="00EF6FF3"/>
    <w:rsid w:val="00F060C9"/>
    <w:rsid w:val="00F13A50"/>
    <w:rsid w:val="00F14715"/>
    <w:rsid w:val="00F15094"/>
    <w:rsid w:val="00F1517E"/>
    <w:rsid w:val="00F24157"/>
    <w:rsid w:val="00F30187"/>
    <w:rsid w:val="00F308D9"/>
    <w:rsid w:val="00F325CA"/>
    <w:rsid w:val="00F33D50"/>
    <w:rsid w:val="00F368DE"/>
    <w:rsid w:val="00F379E0"/>
    <w:rsid w:val="00F54580"/>
    <w:rsid w:val="00F63C58"/>
    <w:rsid w:val="00F703C9"/>
    <w:rsid w:val="00F73010"/>
    <w:rsid w:val="00F86362"/>
    <w:rsid w:val="00F874FE"/>
    <w:rsid w:val="00F93DFF"/>
    <w:rsid w:val="00FA15A4"/>
    <w:rsid w:val="00FA4F0C"/>
    <w:rsid w:val="00FA6E22"/>
    <w:rsid w:val="00FA776F"/>
    <w:rsid w:val="00FB18EF"/>
    <w:rsid w:val="00FB337E"/>
    <w:rsid w:val="00FB5231"/>
    <w:rsid w:val="00FB7E61"/>
    <w:rsid w:val="00FC6763"/>
    <w:rsid w:val="00FC6A6F"/>
    <w:rsid w:val="00FD4708"/>
    <w:rsid w:val="00FD6383"/>
    <w:rsid w:val="00FD64D8"/>
    <w:rsid w:val="00FD6ADA"/>
    <w:rsid w:val="00FE2792"/>
    <w:rsid w:val="00FE2DB4"/>
    <w:rsid w:val="00FE531D"/>
    <w:rsid w:val="00FE6053"/>
    <w:rsid w:val="00FF2F73"/>
    <w:rsid w:val="00FF34FE"/>
    <w:rsid w:val="00FF4033"/>
    <w:rsid w:val="00FF4438"/>
    <w:rsid w:val="00FF6207"/>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BBCF1"/>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semiHidden/>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paragraph" w:styleId="Revision">
    <w:name w:val="Revision"/>
    <w:hidden/>
    <w:uiPriority w:val="99"/>
    <w:semiHidden/>
    <w:rsid w:val="006E157D"/>
    <w:rPr>
      <w:rFonts w:ascii="Arial" w:eastAsia="SimSun" w:hAnsi="Arial"/>
      <w:sz w:val="22"/>
      <w:lang w:val="en-GB" w:eastAsia="zh-CN" w:bidi="bn-BD"/>
    </w:rPr>
  </w:style>
  <w:style w:type="paragraph" w:customStyle="1" w:styleId="CRCoverPage">
    <w:name w:val="CR Cover Page"/>
    <w:rsid w:val="007164D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1CD1" w:rsidRDefault="00341CD1">
      <w:pPr>
        <w:spacing w:line="240" w:lineRule="auto"/>
      </w:pPr>
      <w:r>
        <w:separator/>
      </w:r>
    </w:p>
  </w:endnote>
  <w:endnote w:type="continuationSeparator" w:id="0">
    <w:p w:rsidR="00341CD1" w:rsidRDefault="00341CD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1CD1" w:rsidRDefault="00341CD1">
      <w:pPr>
        <w:spacing w:after="0"/>
      </w:pPr>
      <w:r>
        <w:separator/>
      </w:r>
    </w:p>
  </w:footnote>
  <w:footnote w:type="continuationSeparator" w:id="0">
    <w:p w:rsidR="00341CD1" w:rsidRDefault="00341CD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A22C3"/>
    <w:rsid w:val="000A7E70"/>
    <w:rsid w:val="001C1296"/>
    <w:rsid w:val="001C5C1C"/>
    <w:rsid w:val="002D14D8"/>
    <w:rsid w:val="00341CD1"/>
    <w:rsid w:val="00353BA8"/>
    <w:rsid w:val="00361127"/>
    <w:rsid w:val="00374DA0"/>
    <w:rsid w:val="00380DF2"/>
    <w:rsid w:val="003F38A5"/>
    <w:rsid w:val="003F53BB"/>
    <w:rsid w:val="00477A74"/>
    <w:rsid w:val="004A5AA8"/>
    <w:rsid w:val="004A70CE"/>
    <w:rsid w:val="00584618"/>
    <w:rsid w:val="00587B3B"/>
    <w:rsid w:val="00662DD0"/>
    <w:rsid w:val="006D2615"/>
    <w:rsid w:val="00705E6C"/>
    <w:rsid w:val="007756AF"/>
    <w:rsid w:val="007D43D0"/>
    <w:rsid w:val="007E1381"/>
    <w:rsid w:val="00853DCF"/>
    <w:rsid w:val="009147A3"/>
    <w:rsid w:val="00930150"/>
    <w:rsid w:val="0097525D"/>
    <w:rsid w:val="009C29AD"/>
    <w:rsid w:val="00A74969"/>
    <w:rsid w:val="00A77258"/>
    <w:rsid w:val="00A8317A"/>
    <w:rsid w:val="00AC4692"/>
    <w:rsid w:val="00B45076"/>
    <w:rsid w:val="00B5739B"/>
    <w:rsid w:val="00BC639F"/>
    <w:rsid w:val="00D11336"/>
    <w:rsid w:val="00D525CA"/>
    <w:rsid w:val="00DC2B76"/>
    <w:rsid w:val="00E56052"/>
    <w:rsid w:val="00EC1668"/>
    <w:rsid w:val="00ED383C"/>
    <w:rsid w:val="00F77CB5"/>
    <w:rsid w:val="00F941B3"/>
    <w:rsid w:val="00F97C7D"/>
    <w:rsid w:val="00FB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Props1.xml><?xml version="1.0" encoding="utf-8"?>
<ds:datastoreItem xmlns:ds="http://schemas.openxmlformats.org/officeDocument/2006/customXml" ds:itemID="{CFD551FC-1F87-49D3-B985-074FF2C6B287}">
  <ds:schemaRefs>
    <ds:schemaRef ds:uri="http://schemas.openxmlformats.org/officeDocument/2006/bibliography"/>
  </ds:schemaRefs>
</ds:datastoreItem>
</file>

<file path=customXml/itemProps2.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3.xml><?xml version="1.0" encoding="utf-8"?>
<ds:datastoreItem xmlns:ds="http://schemas.openxmlformats.org/officeDocument/2006/customXml" ds:itemID="{CDF4800B-8E40-4BFF-969E-9CE6A804926B}">
  <ds:schemaRefs>
    <ds:schemaRef ds:uri="Microsoft.SharePoint.Taxonomy.ContentTypeSync"/>
  </ds:schemaRefs>
</ds:datastoreItem>
</file>

<file path=customXml/itemProps4.xml><?xml version="1.0" encoding="utf-8"?>
<ds:datastoreItem xmlns:ds="http://schemas.openxmlformats.org/officeDocument/2006/customXml" ds:itemID="{DB1D61C8-E979-42E7-9EA0-0C1DE66B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CR0031</cp:lastModifiedBy>
  <cp:revision>58</cp:revision>
  <cp:lastPrinted>2012-07-13T09:11:00Z</cp:lastPrinted>
  <dcterms:created xsi:type="dcterms:W3CDTF">2025-01-15T17:26:00Z</dcterms:created>
  <dcterms:modified xsi:type="dcterms:W3CDTF">2025-03-26T23:13:00Z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1739121735</vt:lpwstr>
  </property>
</Properties>
</file>